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CF24BD" w14:textId="4039084E" w:rsidR="007C3557" w:rsidRPr="007C3557" w:rsidRDefault="1E6E7A26" w:rsidP="007C3557">
      <w:pPr>
        <w:jc w:val="center"/>
        <w:rPr>
          <w:rFonts w:ascii="Aptos" w:eastAsia="Aptos" w:hAnsi="Aptos" w:cs="Aptos"/>
          <w:b/>
          <w:bCs/>
          <w:sz w:val="28"/>
          <w:szCs w:val="28"/>
          <w:lang w:val="en-US"/>
        </w:rPr>
      </w:pPr>
      <w:r w:rsidRPr="0BECADF2">
        <w:rPr>
          <w:rFonts w:ascii="Aptos" w:eastAsia="Aptos" w:hAnsi="Aptos" w:cs="Aptos"/>
          <w:b/>
          <w:bCs/>
          <w:sz w:val="28"/>
          <w:szCs w:val="28"/>
          <w:lang w:val="en-US"/>
        </w:rPr>
        <w:t xml:space="preserve">Edward Jones </w:t>
      </w:r>
      <w:r w:rsidR="4570BAAB" w:rsidRPr="0BECADF2">
        <w:rPr>
          <w:rFonts w:ascii="Aptos" w:eastAsia="Aptos" w:hAnsi="Aptos" w:cs="Aptos"/>
          <w:b/>
          <w:bCs/>
          <w:sz w:val="28"/>
          <w:szCs w:val="28"/>
          <w:lang w:val="en-US"/>
        </w:rPr>
        <w:t xml:space="preserve">Announces </w:t>
      </w:r>
      <w:r w:rsidRPr="0BECADF2">
        <w:rPr>
          <w:rFonts w:ascii="Aptos" w:eastAsia="Aptos" w:hAnsi="Aptos" w:cs="Aptos"/>
          <w:b/>
          <w:bCs/>
          <w:sz w:val="28"/>
          <w:szCs w:val="28"/>
          <w:lang w:val="en-US"/>
        </w:rPr>
        <w:t>College Sports Sponsorships with Duke, UNC and Oregon</w:t>
      </w:r>
    </w:p>
    <w:p w14:paraId="68E7D866" w14:textId="2E1B9B10" w:rsidR="008A7407" w:rsidRPr="008A7407" w:rsidRDefault="5FC091DA" w:rsidP="39871BC6">
      <w:pPr>
        <w:jc w:val="center"/>
        <w:rPr>
          <w:rFonts w:ascii="Aptos" w:eastAsia="Aptos" w:hAnsi="Aptos" w:cs="Aptos"/>
          <w:i/>
          <w:iCs/>
          <w:lang w:val="en-US"/>
        </w:rPr>
      </w:pPr>
      <w:r w:rsidRPr="39871BC6">
        <w:rPr>
          <w:rFonts w:ascii="Aptos" w:eastAsia="Aptos" w:hAnsi="Aptos" w:cs="Aptos"/>
          <w:i/>
          <w:iCs/>
          <w:lang w:val="en-US"/>
        </w:rPr>
        <w:t>Sponso</w:t>
      </w:r>
      <w:r w:rsidR="008A7407" w:rsidRPr="39871BC6">
        <w:rPr>
          <w:rFonts w:ascii="Aptos" w:eastAsia="Aptos" w:hAnsi="Aptos" w:cs="Aptos"/>
          <w:i/>
          <w:iCs/>
          <w:lang w:val="en-US"/>
        </w:rPr>
        <w:t xml:space="preserve">rships aim to boost brand visibility, </w:t>
      </w:r>
      <w:r w:rsidR="00563218" w:rsidRPr="39871BC6">
        <w:rPr>
          <w:rFonts w:ascii="Aptos" w:eastAsia="Aptos" w:hAnsi="Aptos" w:cs="Aptos"/>
          <w:i/>
          <w:iCs/>
          <w:lang w:val="en-US"/>
        </w:rPr>
        <w:t>strengthen</w:t>
      </w:r>
      <w:r w:rsidR="008A7407" w:rsidRPr="39871BC6">
        <w:rPr>
          <w:rFonts w:ascii="Aptos" w:eastAsia="Aptos" w:hAnsi="Aptos" w:cs="Aptos"/>
          <w:i/>
          <w:iCs/>
          <w:lang w:val="en-US"/>
        </w:rPr>
        <w:t xml:space="preserve"> client </w:t>
      </w:r>
      <w:r w:rsidR="007E52D0" w:rsidRPr="39871BC6">
        <w:rPr>
          <w:rFonts w:ascii="Aptos" w:eastAsia="Aptos" w:hAnsi="Aptos" w:cs="Aptos"/>
          <w:i/>
          <w:iCs/>
          <w:lang w:val="en-US"/>
        </w:rPr>
        <w:t>connections</w:t>
      </w:r>
      <w:r w:rsidR="008A7407" w:rsidRPr="39871BC6">
        <w:rPr>
          <w:rFonts w:ascii="Aptos" w:eastAsia="Aptos" w:hAnsi="Aptos" w:cs="Aptos"/>
          <w:i/>
          <w:iCs/>
          <w:lang w:val="en-US"/>
        </w:rPr>
        <w:t xml:space="preserve"> and </w:t>
      </w:r>
      <w:r w:rsidR="007E52D0" w:rsidRPr="39871BC6">
        <w:rPr>
          <w:rFonts w:ascii="Aptos" w:eastAsia="Aptos" w:hAnsi="Aptos" w:cs="Aptos"/>
          <w:i/>
          <w:iCs/>
          <w:lang w:val="en-US"/>
        </w:rPr>
        <w:t>support</w:t>
      </w:r>
      <w:r w:rsidR="008A7407" w:rsidRPr="39871BC6">
        <w:rPr>
          <w:rFonts w:ascii="Aptos" w:eastAsia="Aptos" w:hAnsi="Aptos" w:cs="Aptos"/>
          <w:i/>
          <w:iCs/>
          <w:lang w:val="en-US"/>
        </w:rPr>
        <w:t xml:space="preserve"> financial </w:t>
      </w:r>
      <w:r w:rsidR="00B25705" w:rsidRPr="39871BC6">
        <w:rPr>
          <w:rFonts w:ascii="Aptos" w:eastAsia="Aptos" w:hAnsi="Aptos" w:cs="Aptos"/>
          <w:i/>
          <w:iCs/>
          <w:lang w:val="en-US"/>
        </w:rPr>
        <w:t>education</w:t>
      </w:r>
    </w:p>
    <w:p w14:paraId="24F571A9" w14:textId="77777777" w:rsidR="004D097E" w:rsidRDefault="004D097E" w:rsidP="004D097E">
      <w:pPr>
        <w:rPr>
          <w:rFonts w:ascii="Aptos" w:eastAsia="Aptos" w:hAnsi="Aptos" w:cs="Aptos"/>
          <w:b/>
          <w:bCs/>
        </w:rPr>
      </w:pPr>
      <w:r>
        <w:rPr>
          <w:rFonts w:ascii="Aptos" w:eastAsia="Aptos" w:hAnsi="Aptos" w:cs="Aptos"/>
          <w:b/>
          <w:bCs/>
        </w:rPr>
        <w:t>Key takeaways</w:t>
      </w:r>
    </w:p>
    <w:p w14:paraId="6E4FF9D4" w14:textId="043FFE9D" w:rsidR="00B548F5" w:rsidRPr="00B548F5" w:rsidRDefault="00B548F5" w:rsidP="3BFF8788">
      <w:pPr>
        <w:numPr>
          <w:ilvl w:val="0"/>
          <w:numId w:val="4"/>
        </w:numPr>
        <w:rPr>
          <w:rFonts w:ascii="Aptos" w:eastAsia="Aptos" w:hAnsi="Aptos" w:cs="Aptos"/>
          <w:lang w:val="en-US"/>
        </w:rPr>
      </w:pPr>
      <w:r w:rsidRPr="3BFF8788">
        <w:rPr>
          <w:rFonts w:ascii="Aptos" w:eastAsia="Aptos" w:hAnsi="Aptos" w:cs="Aptos"/>
          <w:lang w:val="en-US"/>
        </w:rPr>
        <w:t>The sponsorship includes men’s and women’s basketball at Duke and UNC, plus football, basketball and Olympic sports at Oregon.</w:t>
      </w:r>
    </w:p>
    <w:p w14:paraId="0B7EA764" w14:textId="161C11B7" w:rsidR="00B548F5" w:rsidRPr="00B548F5" w:rsidRDefault="00B548F5" w:rsidP="00B548F5">
      <w:pPr>
        <w:numPr>
          <w:ilvl w:val="0"/>
          <w:numId w:val="4"/>
        </w:numPr>
        <w:rPr>
          <w:rFonts w:ascii="Aptos" w:eastAsia="Aptos" w:hAnsi="Aptos" w:cs="Aptos"/>
        </w:rPr>
      </w:pPr>
      <w:r w:rsidRPr="39871BC6">
        <w:rPr>
          <w:rFonts w:ascii="Aptos" w:eastAsia="Aptos" w:hAnsi="Aptos" w:cs="Aptos"/>
        </w:rPr>
        <w:t xml:space="preserve">The </w:t>
      </w:r>
      <w:r w:rsidR="439F18B9" w:rsidRPr="39871BC6">
        <w:rPr>
          <w:rFonts w:ascii="Aptos" w:eastAsia="Aptos" w:hAnsi="Aptos" w:cs="Aptos"/>
        </w:rPr>
        <w:t>sponso</w:t>
      </w:r>
      <w:r w:rsidR="00697315" w:rsidRPr="39871BC6">
        <w:rPr>
          <w:rFonts w:ascii="Aptos" w:eastAsia="Aptos" w:hAnsi="Aptos" w:cs="Aptos"/>
        </w:rPr>
        <w:t>rships</w:t>
      </w:r>
      <w:r w:rsidRPr="39871BC6">
        <w:rPr>
          <w:rFonts w:ascii="Aptos" w:eastAsia="Aptos" w:hAnsi="Aptos" w:cs="Aptos"/>
        </w:rPr>
        <w:t xml:space="preserve"> will support financial </w:t>
      </w:r>
      <w:r w:rsidR="007B32D9" w:rsidRPr="39871BC6">
        <w:rPr>
          <w:rFonts w:ascii="Aptos" w:eastAsia="Aptos" w:hAnsi="Aptos" w:cs="Aptos"/>
        </w:rPr>
        <w:t xml:space="preserve">education </w:t>
      </w:r>
      <w:r w:rsidRPr="39871BC6">
        <w:rPr>
          <w:rFonts w:ascii="Aptos" w:eastAsia="Aptos" w:hAnsi="Aptos" w:cs="Aptos"/>
        </w:rPr>
        <w:t xml:space="preserve">and </w:t>
      </w:r>
      <w:r w:rsidR="00095128" w:rsidRPr="39871BC6">
        <w:rPr>
          <w:rFonts w:ascii="Aptos" w:eastAsia="Aptos" w:hAnsi="Aptos" w:cs="Aptos"/>
        </w:rPr>
        <w:t xml:space="preserve">help </w:t>
      </w:r>
      <w:r w:rsidRPr="39871BC6">
        <w:rPr>
          <w:rFonts w:ascii="Aptos" w:eastAsia="Aptos" w:hAnsi="Aptos" w:cs="Aptos"/>
        </w:rPr>
        <w:t>deepen community connections.</w:t>
      </w:r>
    </w:p>
    <w:p w14:paraId="06978717" w14:textId="0E13B8E5" w:rsidR="00B548F5" w:rsidRDefault="11AF5374" w:rsidP="00B548F5">
      <w:pPr>
        <w:numPr>
          <w:ilvl w:val="0"/>
          <w:numId w:val="4"/>
        </w:numPr>
        <w:rPr>
          <w:rFonts w:ascii="Aptos" w:eastAsia="Aptos" w:hAnsi="Aptos" w:cs="Aptos"/>
        </w:rPr>
      </w:pPr>
      <w:r w:rsidRPr="06D7CC98">
        <w:rPr>
          <w:rFonts w:ascii="Aptos" w:eastAsia="Aptos" w:hAnsi="Aptos" w:cs="Aptos"/>
        </w:rPr>
        <w:t xml:space="preserve">Edward Jones will hold wealth management category </w:t>
      </w:r>
      <w:proofErr w:type="gramStart"/>
      <w:r w:rsidRPr="06D7CC98">
        <w:rPr>
          <w:rFonts w:ascii="Aptos" w:eastAsia="Aptos" w:hAnsi="Aptos" w:cs="Aptos"/>
        </w:rPr>
        <w:t>exclusivity</w:t>
      </w:r>
      <w:proofErr w:type="gramEnd"/>
      <w:r w:rsidRPr="06D7CC98">
        <w:rPr>
          <w:rFonts w:ascii="Aptos" w:eastAsia="Aptos" w:hAnsi="Aptos" w:cs="Aptos"/>
        </w:rPr>
        <w:t xml:space="preserve"> across all three schools.</w:t>
      </w:r>
    </w:p>
    <w:p w14:paraId="2F1D7312" w14:textId="3496B155" w:rsidR="00677E0C" w:rsidRDefault="06D7CC98" w:rsidP="580530FC">
      <w:r w:rsidRPr="580530FC">
        <w:rPr>
          <w:rFonts w:ascii="Aptos" w:eastAsia="Aptos" w:hAnsi="Aptos" w:cs="Aptos"/>
          <w:b/>
          <w:bCs/>
          <w:lang w:val="en-US"/>
        </w:rPr>
        <w:t xml:space="preserve">ST. LOUIS, June </w:t>
      </w:r>
      <w:r w:rsidR="0FFCD796" w:rsidRPr="580530FC">
        <w:rPr>
          <w:rFonts w:ascii="Aptos" w:eastAsia="Aptos" w:hAnsi="Aptos" w:cs="Aptos"/>
          <w:b/>
          <w:bCs/>
          <w:lang w:val="en-US"/>
        </w:rPr>
        <w:t>30</w:t>
      </w:r>
      <w:r w:rsidRPr="580530FC">
        <w:rPr>
          <w:rFonts w:ascii="Aptos" w:eastAsia="Aptos" w:hAnsi="Aptos" w:cs="Aptos"/>
          <w:b/>
          <w:bCs/>
          <w:lang w:val="en-US"/>
        </w:rPr>
        <w:t xml:space="preserve">, 2026 </w:t>
      </w:r>
      <w:r w:rsidRPr="580530FC">
        <w:rPr>
          <w:rFonts w:ascii="Aptos" w:eastAsia="Aptos" w:hAnsi="Aptos" w:cs="Aptos"/>
          <w:lang w:val="en-US"/>
        </w:rPr>
        <w:t>— Edward Jones today announced three new sponsorships with Duke University, the University of North Carolina and the University of Oregon. These relationships reinforce the firm’s commitment to broadening its reach and connecting with multiple generations of investors who can benefit from offerings designed to support their financial goals and long-term success. They also reflect Edward Jones’ belief in the power of multigenerational moments, allowing the firm to be present in meaningful experiences that clients and their families share.</w:t>
      </w:r>
    </w:p>
    <w:p w14:paraId="1F89420D" w14:textId="1924857C" w:rsidR="00677E0C" w:rsidRDefault="149DEA62" w:rsidP="580530FC">
      <w:pPr>
        <w:rPr>
          <w:rFonts w:ascii="Aptos" w:eastAsia="Aptos" w:hAnsi="Aptos" w:cs="Aptos"/>
          <w:lang w:val="en-US"/>
        </w:rPr>
      </w:pPr>
      <w:r w:rsidRPr="580530FC">
        <w:rPr>
          <w:rFonts w:ascii="Aptos" w:eastAsia="Aptos" w:hAnsi="Aptos" w:cs="Aptos"/>
          <w:lang w:val="en-US"/>
        </w:rPr>
        <w:t xml:space="preserve">The sponsorships include men’s and women’s basketball programs at Duke and UNC, as well as football, men’s and women’s basketball and Olympic sports at Oregon. </w:t>
      </w:r>
      <w:r w:rsidR="6B9E2A6C" w:rsidRPr="580530FC">
        <w:rPr>
          <w:rFonts w:ascii="Aptos" w:eastAsia="Aptos" w:hAnsi="Aptos" w:cs="Aptos"/>
          <w:lang w:val="en-US"/>
        </w:rPr>
        <w:t>Edward Jones will exclusively be the Official Wealth Management Partner of Duke Basketball, UNC Basketball and Oregon Athletics</w:t>
      </w:r>
      <w:r w:rsidRPr="580530FC">
        <w:rPr>
          <w:rFonts w:ascii="Aptos" w:eastAsia="Aptos" w:hAnsi="Aptos" w:cs="Aptos"/>
          <w:lang w:val="en-US"/>
        </w:rPr>
        <w:t>, positioning the firm prominently within some of the most passionate and visible college sports communities in the country.</w:t>
      </w:r>
    </w:p>
    <w:p w14:paraId="62704E28" w14:textId="37A99DE4" w:rsidR="009334B7" w:rsidRPr="00677E0C" w:rsidRDefault="5443327D" w:rsidP="39871BC6">
      <w:pPr>
        <w:rPr>
          <w:rFonts w:ascii="Aptos" w:eastAsia="Aptos" w:hAnsi="Aptos" w:cs="Aptos"/>
          <w:lang w:val="en-US"/>
        </w:rPr>
      </w:pPr>
      <w:r w:rsidRPr="0BECADF2">
        <w:rPr>
          <w:rFonts w:ascii="Aptos" w:eastAsia="Aptos" w:hAnsi="Aptos" w:cs="Aptos"/>
          <w:lang w:val="en-US"/>
        </w:rPr>
        <w:t xml:space="preserve">“College sports </w:t>
      </w:r>
      <w:r w:rsidR="519DAEEB" w:rsidRPr="0BECADF2">
        <w:rPr>
          <w:rFonts w:ascii="Aptos" w:eastAsia="Aptos" w:hAnsi="Aptos" w:cs="Aptos"/>
          <w:lang w:val="en-US"/>
        </w:rPr>
        <w:t xml:space="preserve">represent </w:t>
      </w:r>
      <w:r w:rsidR="10101CAC" w:rsidRPr="0BECADF2">
        <w:rPr>
          <w:rFonts w:ascii="Aptos" w:eastAsia="Aptos" w:hAnsi="Aptos" w:cs="Aptos"/>
          <w:lang w:val="en-US"/>
        </w:rPr>
        <w:t>experiences and traditions that bring families and communities together across generations</w:t>
      </w:r>
      <w:r w:rsidRPr="0BECADF2">
        <w:rPr>
          <w:rFonts w:ascii="Aptos" w:eastAsia="Aptos" w:hAnsi="Aptos" w:cs="Aptos"/>
          <w:lang w:val="en-US"/>
        </w:rPr>
        <w:t xml:space="preserve">,” said Hema Widhani, </w:t>
      </w:r>
      <w:r w:rsidR="1B9DA165" w:rsidRPr="0BECADF2">
        <w:rPr>
          <w:rFonts w:ascii="Aptos" w:eastAsia="Aptos" w:hAnsi="Aptos" w:cs="Aptos"/>
          <w:lang w:val="en-US"/>
        </w:rPr>
        <w:t>Principal and Chief Brand, Experience and Marketing Officer at Edward Jones</w:t>
      </w:r>
      <w:r w:rsidRPr="0BECADF2">
        <w:rPr>
          <w:rFonts w:ascii="Aptos" w:eastAsia="Aptos" w:hAnsi="Aptos" w:cs="Aptos"/>
          <w:lang w:val="en-US"/>
        </w:rPr>
        <w:t xml:space="preserve">. “By showing up in these moments that families </w:t>
      </w:r>
      <w:r w:rsidR="2E1F76D1" w:rsidRPr="0BECADF2">
        <w:rPr>
          <w:rFonts w:ascii="Aptos" w:eastAsia="Aptos" w:hAnsi="Aptos" w:cs="Aptos"/>
          <w:lang w:val="en-US"/>
        </w:rPr>
        <w:t xml:space="preserve">and friends </w:t>
      </w:r>
      <w:r w:rsidRPr="0BECADF2">
        <w:rPr>
          <w:rFonts w:ascii="Aptos" w:eastAsia="Aptos" w:hAnsi="Aptos" w:cs="Aptos"/>
          <w:lang w:val="en-US"/>
        </w:rPr>
        <w:t xml:space="preserve">share year after year, we’re strengthening connections to our brand </w:t>
      </w:r>
      <w:r w:rsidR="162EEEE3" w:rsidRPr="0BECADF2">
        <w:rPr>
          <w:rFonts w:ascii="Aptos" w:eastAsia="Aptos" w:hAnsi="Aptos" w:cs="Aptos"/>
          <w:lang w:val="en-US"/>
        </w:rPr>
        <w:t xml:space="preserve">and our aspiration to help more people </w:t>
      </w:r>
      <w:r w:rsidR="4CF08EC1" w:rsidRPr="0BECADF2">
        <w:rPr>
          <w:rFonts w:ascii="Aptos" w:eastAsia="Aptos" w:hAnsi="Aptos" w:cs="Aptos"/>
          <w:lang w:val="en-US"/>
        </w:rPr>
        <w:t>achieve what matters most to them</w:t>
      </w:r>
      <w:r w:rsidR="1754CE8F" w:rsidRPr="0BECADF2">
        <w:rPr>
          <w:rFonts w:ascii="Aptos" w:eastAsia="Aptos" w:hAnsi="Aptos" w:cs="Aptos"/>
          <w:lang w:val="en-US"/>
        </w:rPr>
        <w:t>.</w:t>
      </w:r>
      <w:r w:rsidR="212F7735" w:rsidRPr="0BECADF2">
        <w:rPr>
          <w:rFonts w:ascii="Aptos" w:eastAsia="Aptos" w:hAnsi="Aptos" w:cs="Aptos"/>
          <w:lang w:val="en-US"/>
        </w:rPr>
        <w:t>”</w:t>
      </w:r>
      <w:r w:rsidR="1754CE8F" w:rsidRPr="0BECADF2">
        <w:rPr>
          <w:rFonts w:ascii="Aptos" w:eastAsia="Aptos" w:hAnsi="Aptos" w:cs="Aptos"/>
          <w:lang w:val="en-US"/>
        </w:rPr>
        <w:t xml:space="preserve"> </w:t>
      </w:r>
    </w:p>
    <w:p w14:paraId="50AA6FC1" w14:textId="38FF2CB2" w:rsidR="0034030B" w:rsidRPr="006F6168" w:rsidRDefault="0034030B" w:rsidP="39871BC6">
      <w:pPr>
        <w:rPr>
          <w:rFonts w:ascii="Aptos" w:eastAsia="Aptos" w:hAnsi="Aptos" w:cs="Aptos"/>
          <w:lang w:val="en-US"/>
        </w:rPr>
      </w:pPr>
      <w:r w:rsidRPr="39871BC6">
        <w:rPr>
          <w:rFonts w:ascii="Aptos" w:eastAsia="Aptos" w:hAnsi="Aptos" w:cs="Aptos"/>
        </w:rPr>
        <w:t xml:space="preserve">The </w:t>
      </w:r>
      <w:r w:rsidR="007D400F" w:rsidRPr="39871BC6">
        <w:rPr>
          <w:rFonts w:ascii="Aptos" w:eastAsia="Aptos" w:hAnsi="Aptos" w:cs="Aptos"/>
        </w:rPr>
        <w:t xml:space="preserve">collaboration </w:t>
      </w:r>
      <w:r w:rsidRPr="39871BC6">
        <w:rPr>
          <w:rFonts w:ascii="Aptos" w:eastAsia="Aptos" w:hAnsi="Aptos" w:cs="Aptos"/>
        </w:rPr>
        <w:t xml:space="preserve">between Edward Jones and </w:t>
      </w:r>
      <w:r w:rsidR="0056228E" w:rsidRPr="39871BC6">
        <w:rPr>
          <w:rFonts w:ascii="Aptos" w:eastAsia="Aptos" w:hAnsi="Aptos" w:cs="Aptos"/>
        </w:rPr>
        <w:t xml:space="preserve">these </w:t>
      </w:r>
      <w:r w:rsidR="00D56A9B" w:rsidRPr="39871BC6">
        <w:rPr>
          <w:rFonts w:ascii="Aptos" w:eastAsia="Aptos" w:hAnsi="Aptos" w:cs="Aptos"/>
        </w:rPr>
        <w:t>college athletics programs</w:t>
      </w:r>
      <w:r w:rsidRPr="39871BC6">
        <w:rPr>
          <w:rFonts w:ascii="Aptos" w:eastAsia="Aptos" w:hAnsi="Aptos" w:cs="Aptos"/>
        </w:rPr>
        <w:t xml:space="preserve"> was developed by Learfield’s corporate partnership team.</w:t>
      </w:r>
    </w:p>
    <w:p w14:paraId="2F49982F" w14:textId="53E8C5AB" w:rsidR="002837E5" w:rsidRPr="007B5880" w:rsidRDefault="49CDE6A4" w:rsidP="002837E5">
      <w:pPr>
        <w:spacing w:after="0" w:line="240" w:lineRule="auto"/>
        <w:rPr>
          <w:rFonts w:ascii="Times New Roman" w:eastAsia="Times New Roman" w:hAnsi="Times New Roman" w:cs="Times New Roman"/>
          <w:sz w:val="24"/>
          <w:szCs w:val="24"/>
          <w:lang w:val="en-US"/>
        </w:rPr>
      </w:pPr>
      <w:r w:rsidRPr="0BECADF2">
        <w:rPr>
          <w:rFonts w:ascii="Aptos" w:eastAsia="Aptos" w:hAnsi="Aptos" w:cs="Aptos"/>
        </w:rPr>
        <w:t>“</w:t>
      </w:r>
      <w:r w:rsidR="774E0BBD" w:rsidRPr="0BECADF2">
        <w:rPr>
          <w:rFonts w:ascii="Aptos" w:eastAsia="Aptos" w:hAnsi="Aptos" w:cs="Aptos"/>
        </w:rPr>
        <w:t xml:space="preserve">College sports fuel the most passionate fans in the country, uniting communities through incredible experiences year-round,” said </w:t>
      </w:r>
      <w:r w:rsidR="02A45E30" w:rsidRPr="0BECADF2">
        <w:rPr>
          <w:rFonts w:ascii="Aptos" w:eastAsia="Aptos" w:hAnsi="Aptos" w:cs="Aptos"/>
        </w:rPr>
        <w:t>Bill Hirsh</w:t>
      </w:r>
      <w:r w:rsidR="774E0BBD" w:rsidRPr="0BECADF2">
        <w:rPr>
          <w:rFonts w:ascii="Aptos" w:eastAsia="Aptos" w:hAnsi="Aptos" w:cs="Aptos"/>
        </w:rPr>
        <w:t xml:space="preserve">, </w:t>
      </w:r>
      <w:r w:rsidR="7D0F80C6" w:rsidRPr="0BECADF2">
        <w:rPr>
          <w:rFonts w:ascii="Aptos" w:eastAsia="Aptos" w:hAnsi="Aptos" w:cs="Aptos"/>
        </w:rPr>
        <w:t>Senior</w:t>
      </w:r>
      <w:r w:rsidR="774E0BBD" w:rsidRPr="0BECADF2">
        <w:rPr>
          <w:rFonts w:ascii="Aptos" w:eastAsia="Aptos" w:hAnsi="Aptos" w:cs="Aptos"/>
        </w:rPr>
        <w:t xml:space="preserve"> Vice President of </w:t>
      </w:r>
      <w:r w:rsidR="331B11EF" w:rsidRPr="0BECADF2">
        <w:rPr>
          <w:rFonts w:ascii="Aptos" w:eastAsia="Aptos" w:hAnsi="Aptos" w:cs="Aptos"/>
        </w:rPr>
        <w:t xml:space="preserve">Corporate </w:t>
      </w:r>
      <w:r w:rsidR="774E0BBD" w:rsidRPr="0BECADF2">
        <w:rPr>
          <w:rFonts w:ascii="Aptos" w:eastAsia="Aptos" w:hAnsi="Aptos" w:cs="Aptos"/>
        </w:rPr>
        <w:t xml:space="preserve">Partnerships at Learfield. “Like these schools, Edward Jones is steeped in tradition and excellence, providing </w:t>
      </w:r>
      <w:r w:rsidR="4B94D5F8" w:rsidRPr="0BECADF2">
        <w:rPr>
          <w:rFonts w:ascii="Aptos" w:eastAsia="Aptos" w:hAnsi="Aptos" w:cs="Aptos"/>
        </w:rPr>
        <w:t xml:space="preserve">personalized advice and guidance </w:t>
      </w:r>
      <w:r w:rsidR="774E0BBD" w:rsidRPr="0BECADF2">
        <w:rPr>
          <w:rFonts w:ascii="Aptos" w:eastAsia="Aptos" w:hAnsi="Aptos" w:cs="Aptos"/>
        </w:rPr>
        <w:t xml:space="preserve">to fans and </w:t>
      </w:r>
      <w:r w:rsidR="7F50E2CE" w:rsidRPr="0BECADF2">
        <w:rPr>
          <w:rFonts w:ascii="Aptos" w:eastAsia="Aptos" w:hAnsi="Aptos" w:cs="Aptos"/>
        </w:rPr>
        <w:t>supporting</w:t>
      </w:r>
      <w:r w:rsidR="774E0BBD" w:rsidRPr="0BECADF2">
        <w:rPr>
          <w:rFonts w:ascii="Aptos" w:eastAsia="Aptos" w:hAnsi="Aptos" w:cs="Aptos"/>
        </w:rPr>
        <w:t xml:space="preserve"> student-athletes.”  </w:t>
      </w:r>
    </w:p>
    <w:p w14:paraId="1AEDBB65" w14:textId="3EAAC94B" w:rsidR="39871BC6" w:rsidRDefault="39871BC6" w:rsidP="39871BC6">
      <w:pPr>
        <w:spacing w:after="0" w:line="240" w:lineRule="auto"/>
        <w:rPr>
          <w:rFonts w:ascii="Aptos" w:eastAsia="Aptos" w:hAnsi="Aptos" w:cs="Aptos"/>
        </w:rPr>
      </w:pPr>
    </w:p>
    <w:p w14:paraId="33E35187" w14:textId="6E093D83" w:rsidR="00677E0C" w:rsidRPr="00677E0C" w:rsidRDefault="149DEA62" w:rsidP="00677E0C">
      <w:pPr>
        <w:rPr>
          <w:rFonts w:ascii="Aptos" w:eastAsia="Aptos" w:hAnsi="Aptos" w:cs="Aptos"/>
          <w:lang w:val="en-US"/>
        </w:rPr>
      </w:pPr>
      <w:r w:rsidRPr="0BECADF2">
        <w:rPr>
          <w:rFonts w:ascii="Aptos" w:eastAsia="Aptos" w:hAnsi="Aptos" w:cs="Aptos"/>
          <w:lang w:val="en-US"/>
        </w:rPr>
        <w:t xml:space="preserve">The sponsorships also reflect Edward Jones’ purpose-driven approach, including a focus on </w:t>
      </w:r>
      <w:r w:rsidR="53669CAB" w:rsidRPr="0BECADF2">
        <w:rPr>
          <w:rFonts w:ascii="Aptos" w:eastAsia="Aptos" w:hAnsi="Aptos" w:cs="Aptos"/>
          <w:lang w:val="en-US"/>
        </w:rPr>
        <w:t xml:space="preserve">strengthening </w:t>
      </w:r>
      <w:r w:rsidRPr="0BECADF2">
        <w:rPr>
          <w:rFonts w:ascii="Aptos" w:eastAsia="Aptos" w:hAnsi="Aptos" w:cs="Aptos"/>
          <w:lang w:val="en-US"/>
        </w:rPr>
        <w:t xml:space="preserve">financial </w:t>
      </w:r>
      <w:r w:rsidR="53669CAB" w:rsidRPr="0BECADF2">
        <w:rPr>
          <w:rFonts w:ascii="Aptos" w:eastAsia="Aptos" w:hAnsi="Aptos" w:cs="Aptos"/>
          <w:lang w:val="en-US"/>
        </w:rPr>
        <w:t>education</w:t>
      </w:r>
      <w:r w:rsidRPr="0BECADF2">
        <w:rPr>
          <w:rFonts w:ascii="Aptos" w:eastAsia="Aptos" w:hAnsi="Aptos" w:cs="Aptos"/>
          <w:lang w:val="en-US"/>
        </w:rPr>
        <w:t xml:space="preserve">. </w:t>
      </w:r>
      <w:r w:rsidR="1CD51EEB" w:rsidRPr="0BECADF2">
        <w:rPr>
          <w:rFonts w:ascii="Aptos" w:eastAsia="Aptos" w:hAnsi="Aptos" w:cs="Aptos"/>
          <w:lang w:val="en-US"/>
        </w:rPr>
        <w:t xml:space="preserve">Each </w:t>
      </w:r>
      <w:r w:rsidR="640B126D" w:rsidRPr="0BECADF2">
        <w:rPr>
          <w:rFonts w:ascii="Aptos" w:eastAsia="Aptos" w:hAnsi="Aptos" w:cs="Aptos"/>
          <w:lang w:val="en-US"/>
        </w:rPr>
        <w:t xml:space="preserve">sponsorship </w:t>
      </w:r>
      <w:r w:rsidRPr="0BECADF2">
        <w:rPr>
          <w:rFonts w:ascii="Aptos" w:eastAsia="Aptos" w:hAnsi="Aptos" w:cs="Aptos"/>
          <w:lang w:val="en-US"/>
        </w:rPr>
        <w:t xml:space="preserve">will feature financial education workshops for </w:t>
      </w:r>
      <w:r w:rsidRPr="0BECADF2">
        <w:rPr>
          <w:rFonts w:ascii="Aptos" w:eastAsia="Aptos" w:hAnsi="Aptos" w:cs="Aptos"/>
          <w:lang w:val="en-US"/>
        </w:rPr>
        <w:lastRenderedPageBreak/>
        <w:t>students and student-athletes, helping equip them with the tools and knowledge to build strong financial futures.</w:t>
      </w:r>
    </w:p>
    <w:p w14:paraId="4F86E151" w14:textId="70E5088D" w:rsidR="007C3557" w:rsidRPr="00A376D9" w:rsidRDefault="149DEA62" w:rsidP="007C3557">
      <w:r w:rsidRPr="580530FC">
        <w:rPr>
          <w:rFonts w:ascii="Aptos" w:eastAsia="Aptos" w:hAnsi="Aptos" w:cs="Aptos"/>
          <w:lang w:val="en-US"/>
        </w:rPr>
        <w:t>Additional details about specific events, activations</w:t>
      </w:r>
      <w:r w:rsidR="1651FA21" w:rsidRPr="580530FC">
        <w:rPr>
          <w:rFonts w:ascii="Aptos" w:eastAsia="Aptos" w:hAnsi="Aptos" w:cs="Aptos"/>
          <w:lang w:val="en-US"/>
        </w:rPr>
        <w:t xml:space="preserve"> and</w:t>
      </w:r>
      <w:r w:rsidRPr="580530FC">
        <w:rPr>
          <w:rFonts w:ascii="Aptos" w:eastAsia="Aptos" w:hAnsi="Aptos" w:cs="Aptos"/>
          <w:lang w:val="en-US"/>
        </w:rPr>
        <w:t xml:space="preserve"> financial </w:t>
      </w:r>
      <w:r w:rsidR="780F0E91" w:rsidRPr="580530FC">
        <w:rPr>
          <w:rFonts w:ascii="Aptos" w:eastAsia="Aptos" w:hAnsi="Aptos" w:cs="Aptos"/>
          <w:lang w:val="en-US"/>
        </w:rPr>
        <w:t xml:space="preserve">education </w:t>
      </w:r>
      <w:r w:rsidRPr="580530FC">
        <w:rPr>
          <w:rFonts w:ascii="Aptos" w:eastAsia="Aptos" w:hAnsi="Aptos" w:cs="Aptos"/>
          <w:lang w:val="en-US"/>
        </w:rPr>
        <w:t>programming will be shared later this year.</w:t>
      </w:r>
    </w:p>
    <w:p w14:paraId="362A7C9F" w14:textId="4BAD866D" w:rsidR="021BBD42" w:rsidRDefault="021BBD42" w:rsidP="580530FC">
      <w:pPr>
        <w:rPr>
          <w:rFonts w:asciiTheme="minorHAnsi" w:eastAsiaTheme="minorEastAsia" w:hAnsiTheme="minorHAnsi" w:cstheme="minorBidi"/>
          <w:lang w:val="en-US"/>
        </w:rPr>
      </w:pPr>
      <w:r w:rsidRPr="580530FC">
        <w:rPr>
          <w:rFonts w:asciiTheme="minorHAnsi" w:eastAsiaTheme="minorEastAsia" w:hAnsiTheme="minorHAnsi" w:cstheme="minorBidi"/>
          <w:lang w:val="en-US"/>
        </w:rPr>
        <w:t xml:space="preserve">Learfield Sports, LLC, Duke University, University of North Carolina at Chapel Hill, and the University of Oregon are not current clients of Edward Jones. These entities were compensated for these endorsements. For more information, visit </w:t>
      </w:r>
      <w:hyperlink r:id="rId9">
        <w:r w:rsidR="16703E0C" w:rsidRPr="580530FC">
          <w:rPr>
            <w:rStyle w:val="Hyperlink"/>
            <w:rFonts w:asciiTheme="minorHAnsi" w:eastAsiaTheme="minorEastAsia" w:hAnsiTheme="minorHAnsi" w:cstheme="minorBidi"/>
            <w:lang w:val="en-US"/>
          </w:rPr>
          <w:t>www.edwardjones.com/us-en/sponsorships/disclosures</w:t>
        </w:r>
      </w:hyperlink>
      <w:r w:rsidRPr="580530FC">
        <w:rPr>
          <w:rFonts w:asciiTheme="minorHAnsi" w:eastAsiaTheme="minorEastAsia" w:hAnsiTheme="minorHAnsi" w:cstheme="minorBidi"/>
          <w:lang w:val="en-US"/>
        </w:rPr>
        <w:t>.</w:t>
      </w:r>
      <w:r w:rsidR="06BC1E60" w:rsidRPr="580530FC">
        <w:rPr>
          <w:rFonts w:asciiTheme="minorHAnsi" w:eastAsiaTheme="minorEastAsia" w:hAnsiTheme="minorHAnsi" w:cstheme="minorBidi"/>
          <w:lang w:val="en-US"/>
        </w:rPr>
        <w:t xml:space="preserve"> </w:t>
      </w:r>
    </w:p>
    <w:p w14:paraId="6CEAB3FA" w14:textId="28490515" w:rsidR="004D097E" w:rsidRDefault="003D5663" w:rsidP="004D097E">
      <w:pPr>
        <w:rPr>
          <w:rFonts w:ascii="Aptos" w:eastAsia="Aptos" w:hAnsi="Aptos" w:cs="Aptos"/>
        </w:rPr>
      </w:pPr>
      <w:r>
        <w:rPr>
          <w:rFonts w:ascii="Aptos" w:eastAsia="Aptos" w:hAnsi="Aptos" w:cs="Aptos"/>
          <w:b/>
          <w:bCs/>
        </w:rPr>
        <w:br/>
      </w:r>
      <w:r w:rsidR="004D097E">
        <w:rPr>
          <w:rFonts w:ascii="Aptos" w:eastAsia="Aptos" w:hAnsi="Aptos" w:cs="Aptos"/>
          <w:b/>
          <w:bCs/>
        </w:rPr>
        <w:t>About Edward Jones</w:t>
      </w:r>
      <w:r w:rsidR="004D097E">
        <w:rPr>
          <w:rFonts w:ascii="Aptos" w:eastAsia="Aptos" w:hAnsi="Aptos" w:cs="Aptos"/>
        </w:rPr>
        <w:t> </w:t>
      </w:r>
    </w:p>
    <w:p w14:paraId="03077C74" w14:textId="77777777" w:rsidR="004D097E" w:rsidRDefault="004D097E" w:rsidP="3BFF8788">
      <w:pPr>
        <w:shd w:val="clear" w:color="auto" w:fill="FFFFFF" w:themeFill="background1"/>
        <w:spacing w:before="240" w:after="0"/>
      </w:pPr>
      <w:r w:rsidRPr="3BFF8788">
        <w:rPr>
          <w:rFonts w:ascii="Aptos" w:eastAsia="Aptos" w:hAnsi="Aptos" w:cs="Aptos"/>
          <w:lang w:val="en-US"/>
        </w:rPr>
        <w:t>Edward Jones is a leading financial services firm serving clients across North America, with operations in the United States and Canada. It ranked No. 1 for advised investor satisfaction among 23 wealth management firms in the JD Power 2026 U.S. Investor Satisfaction Study*. More than 20,000 financial advisors serve over 9 million clients, with $2.4 trillion in client assets under care as of March 27, 2026. Edward Jones' purpose is to partner for positive impact to improve the lives of its clients and colleagues, and together, better our communities and society. Through the dedication of the firm's approximately 55,000 associates and our branch presence in 68% of U.S. counties and all Canadian provinces, Edward Jones is committed to helping improve the financial fulfillment for tens of millions of long-term investors across North America by providing comprehensive, personalized planning and professional advice. The Edward Jones website is</w:t>
      </w:r>
      <w:r w:rsidRPr="3BFF8788">
        <w:rPr>
          <w:rFonts w:ascii="Aptos" w:eastAsia="Aptos" w:hAnsi="Aptos" w:cs="Aptos"/>
          <w:color w:val="3B3D3F"/>
          <w:lang w:val="en-US"/>
        </w:rPr>
        <w:t xml:space="preserve"> at </w:t>
      </w:r>
      <w:hyperlink r:id="rId10">
        <w:r w:rsidRPr="3BFF8788">
          <w:rPr>
            <w:rFonts w:ascii="Aptos" w:eastAsia="Aptos" w:hAnsi="Aptos" w:cs="Aptos"/>
            <w:color w:val="0076A0"/>
            <w:u w:val="single"/>
            <w:lang w:val="en-US"/>
          </w:rPr>
          <w:t>www.edwardjones.com</w:t>
        </w:r>
      </w:hyperlink>
      <w:r w:rsidRPr="3BFF8788">
        <w:rPr>
          <w:rFonts w:ascii="Aptos" w:eastAsia="Aptos" w:hAnsi="Aptos" w:cs="Aptos"/>
          <w:color w:val="3B3D3F"/>
          <w:lang w:val="en-US"/>
        </w:rPr>
        <w:t xml:space="preserve">, </w:t>
      </w:r>
      <w:r w:rsidRPr="3BFF8788">
        <w:rPr>
          <w:rFonts w:ascii="Aptos" w:eastAsia="Aptos" w:hAnsi="Aptos" w:cs="Aptos"/>
          <w:lang w:val="en-US"/>
        </w:rPr>
        <w:t>and its recruiting website is</w:t>
      </w:r>
      <w:r w:rsidRPr="3BFF8788">
        <w:rPr>
          <w:rFonts w:ascii="Aptos" w:eastAsia="Aptos" w:hAnsi="Aptos" w:cs="Aptos"/>
          <w:color w:val="3B3D3F"/>
          <w:lang w:val="en-US"/>
        </w:rPr>
        <w:t> </w:t>
      </w:r>
      <w:hyperlink r:id="rId11">
        <w:r w:rsidRPr="3BFF8788">
          <w:rPr>
            <w:rFonts w:ascii="Aptos" w:eastAsia="Aptos" w:hAnsi="Aptos" w:cs="Aptos"/>
            <w:color w:val="0076A0"/>
            <w:u w:val="single"/>
            <w:lang w:val="en-US"/>
          </w:rPr>
          <w:t>www.careers.edwardjones.com</w:t>
        </w:r>
      </w:hyperlink>
      <w:r w:rsidRPr="3BFF8788">
        <w:rPr>
          <w:rFonts w:ascii="Aptos" w:eastAsia="Aptos" w:hAnsi="Aptos" w:cs="Aptos"/>
          <w:color w:val="3B3D3F"/>
          <w:lang w:val="en-US"/>
        </w:rPr>
        <w:t xml:space="preserve">. </w:t>
      </w:r>
      <w:r w:rsidRPr="3BFF8788">
        <w:rPr>
          <w:rFonts w:ascii="Aptos" w:eastAsia="Aptos" w:hAnsi="Aptos" w:cs="Aptos"/>
          <w:lang w:val="en-US"/>
        </w:rPr>
        <w:t>Member SIPC.</w:t>
      </w:r>
    </w:p>
    <w:p w14:paraId="513E20B7" w14:textId="77777777" w:rsidR="004D097E" w:rsidRDefault="004D097E" w:rsidP="3BFF8788">
      <w:pPr>
        <w:shd w:val="clear" w:color="auto" w:fill="FFFFFF" w:themeFill="background1"/>
        <w:spacing w:before="240" w:after="0"/>
        <w:rPr>
          <w:rFonts w:ascii="Aptos" w:eastAsia="Aptos" w:hAnsi="Aptos" w:cs="Aptos"/>
          <w:lang w:val="en-US"/>
        </w:rPr>
      </w:pPr>
      <w:r w:rsidRPr="3BFF8788">
        <w:rPr>
          <w:rFonts w:ascii="Aptos" w:eastAsia="Aptos" w:hAnsi="Aptos" w:cs="Aptos"/>
          <w:lang w:val="en-US"/>
        </w:rPr>
        <w:t xml:space="preserve">*2026 JD Power U.S. </w:t>
      </w:r>
      <w:proofErr w:type="gramStart"/>
      <w:r w:rsidRPr="3BFF8788">
        <w:rPr>
          <w:rFonts w:ascii="Aptos" w:eastAsia="Aptos" w:hAnsi="Aptos" w:cs="Aptos"/>
          <w:lang w:val="en-US"/>
        </w:rPr>
        <w:t>Full Service</w:t>
      </w:r>
      <w:proofErr w:type="gramEnd"/>
      <w:r w:rsidRPr="3BFF8788">
        <w:rPr>
          <w:rFonts w:ascii="Aptos" w:eastAsia="Aptos" w:hAnsi="Aptos" w:cs="Aptos"/>
          <w:lang w:val="en-US"/>
        </w:rPr>
        <w:t xml:space="preserve"> Investor Satisfaction Study among Wealth Management Firms for Advised Investor Satisfaction, published March 2026, data as of January 2026. Compensation provided for using, not obtaining, the ranking.</w:t>
      </w:r>
    </w:p>
    <w:p w14:paraId="5779FDA0" w14:textId="77777777" w:rsidR="004D097E" w:rsidRDefault="004D097E" w:rsidP="004D097E">
      <w:pPr>
        <w:numPr>
          <w:ilvl w:val="0"/>
          <w:numId w:val="1"/>
        </w:numPr>
        <w:pBdr>
          <w:top w:val="nil"/>
          <w:left w:val="nil"/>
          <w:bottom w:val="nil"/>
          <w:right w:val="nil"/>
          <w:between w:val="nil"/>
        </w:pBdr>
        <w:shd w:val="clear" w:color="auto" w:fill="FFFFFF"/>
        <w:spacing w:after="0"/>
        <w:rPr>
          <w:rFonts w:ascii="Aptos" w:eastAsia="Aptos" w:hAnsi="Aptos" w:cs="Aptos"/>
          <w:color w:val="0076A0"/>
          <w:u w:val="single"/>
        </w:rPr>
      </w:pPr>
      <w:r>
        <w:rPr>
          <w:rFonts w:ascii="Aptos" w:eastAsia="Aptos" w:hAnsi="Aptos" w:cs="Aptos"/>
          <w:color w:val="000000"/>
        </w:rPr>
        <w:t>Website</w:t>
      </w:r>
      <w:r>
        <w:rPr>
          <w:rFonts w:ascii="Aptos" w:eastAsia="Aptos" w:hAnsi="Aptos" w:cs="Aptos"/>
          <w:color w:val="3B3D3F"/>
        </w:rPr>
        <w:t xml:space="preserve">: </w:t>
      </w:r>
      <w:hyperlink r:id="rId12">
        <w:r>
          <w:rPr>
            <w:rFonts w:ascii="Aptos" w:eastAsia="Aptos" w:hAnsi="Aptos" w:cs="Aptos"/>
            <w:color w:val="0076A0"/>
            <w:u w:val="single"/>
          </w:rPr>
          <w:t>www.edwardjones.com</w:t>
        </w:r>
      </w:hyperlink>
    </w:p>
    <w:p w14:paraId="7E03B83D" w14:textId="77777777" w:rsidR="004D097E" w:rsidRDefault="004D097E" w:rsidP="004D097E">
      <w:pPr>
        <w:numPr>
          <w:ilvl w:val="0"/>
          <w:numId w:val="1"/>
        </w:numPr>
        <w:pBdr>
          <w:top w:val="nil"/>
          <w:left w:val="nil"/>
          <w:bottom w:val="nil"/>
          <w:right w:val="nil"/>
          <w:between w:val="nil"/>
        </w:pBdr>
        <w:shd w:val="clear" w:color="auto" w:fill="FFFFFF"/>
        <w:spacing w:after="0"/>
        <w:rPr>
          <w:rFonts w:ascii="Aptos" w:eastAsia="Aptos" w:hAnsi="Aptos" w:cs="Aptos"/>
          <w:color w:val="0076A0"/>
          <w:u w:val="single"/>
        </w:rPr>
      </w:pPr>
      <w:r>
        <w:rPr>
          <w:rFonts w:ascii="Aptos" w:eastAsia="Aptos" w:hAnsi="Aptos" w:cs="Aptos"/>
          <w:color w:val="000000"/>
        </w:rPr>
        <w:t>Careers</w:t>
      </w:r>
      <w:r>
        <w:rPr>
          <w:rFonts w:ascii="Aptos" w:eastAsia="Aptos" w:hAnsi="Aptos" w:cs="Aptos"/>
          <w:color w:val="3B3D3F"/>
        </w:rPr>
        <w:t xml:space="preserve">: </w:t>
      </w:r>
      <w:hyperlink r:id="rId13">
        <w:r>
          <w:rPr>
            <w:rFonts w:ascii="Aptos" w:eastAsia="Aptos" w:hAnsi="Aptos" w:cs="Aptos"/>
            <w:color w:val="0076A0"/>
            <w:u w:val="single"/>
          </w:rPr>
          <w:t>https://careers.edwardjones.com</w:t>
        </w:r>
      </w:hyperlink>
    </w:p>
    <w:p w14:paraId="224EFB71" w14:textId="01D5DE00" w:rsidR="004D097E" w:rsidRDefault="004D097E" w:rsidP="004D097E">
      <w:pPr>
        <w:pStyle w:val="FirstParagraph"/>
        <w:rPr>
          <w:rFonts w:ascii="Aptos" w:eastAsia="Aptos" w:hAnsi="Aptos" w:cs="Aptos"/>
          <w:color w:val="000000"/>
        </w:rPr>
      </w:pPr>
      <w:r w:rsidRPr="004D097E">
        <w:rPr>
          <w:rFonts w:ascii="Aptos" w:eastAsia="Aptos" w:hAnsi="Aptos" w:cs="Aptos"/>
          <w:color w:val="000000"/>
        </w:rPr>
        <w:t>Membership: Member SIPC</w:t>
      </w:r>
    </w:p>
    <w:p w14:paraId="5CECF53B" w14:textId="61B64384" w:rsidR="00A376D9" w:rsidRDefault="003D5663" w:rsidP="00A376D9">
      <w:pPr>
        <w:rPr>
          <w:rFonts w:ascii="Aptos" w:eastAsia="Aptos" w:hAnsi="Aptos" w:cs="Aptos"/>
        </w:rPr>
      </w:pPr>
      <w:r>
        <w:br/>
      </w:r>
      <w:r w:rsidR="00A376D9" w:rsidRPr="39871BC6">
        <w:rPr>
          <w:rFonts w:ascii="Aptos" w:eastAsia="Aptos" w:hAnsi="Aptos" w:cs="Aptos"/>
          <w:b/>
          <w:bCs/>
        </w:rPr>
        <w:t>About Learfield</w:t>
      </w:r>
      <w:r w:rsidR="00A376D9" w:rsidRPr="39871BC6">
        <w:rPr>
          <w:rFonts w:ascii="Aptos" w:eastAsia="Aptos" w:hAnsi="Aptos" w:cs="Aptos"/>
        </w:rPr>
        <w:t> </w:t>
      </w:r>
    </w:p>
    <w:p w14:paraId="042A449B" w14:textId="403514BF" w:rsidR="00A376D9" w:rsidRPr="00BB0C6B" w:rsidRDefault="00BB0C6B" w:rsidP="3BFF8788">
      <w:pPr>
        <w:pStyle w:val="BodyText"/>
        <w:rPr>
          <w:rFonts w:ascii="Aptos" w:eastAsia="Aptos" w:hAnsi="Aptos" w:cs="Aptos"/>
          <w:lang w:val="en-US"/>
        </w:rPr>
      </w:pPr>
      <w:r w:rsidRPr="39871BC6">
        <w:rPr>
          <w:rFonts w:ascii="Aptos" w:eastAsia="Aptos" w:hAnsi="Aptos" w:cs="Aptos"/>
          <w:lang w:val="en-US"/>
        </w:rPr>
        <w:t xml:space="preserve">Learfield is the leading media and technology company powering college athletics. Through its digital and physical platforms, Learfield owns and leverages a deep data set and relationships in the industry to drive revenue, growth, brand awareness, and fan engagement for brands, sports, and entertainment properties. With ties to over 1,200 collegiate institutions and over 12,000 local and national brand partners, Learfield’s presence in college sports and live events delivers influence and maximizes reach to target audiences. With solutions for a 365-day, 24/7 fan </w:t>
      </w:r>
      <w:r w:rsidRPr="39871BC6">
        <w:rPr>
          <w:rFonts w:ascii="Aptos" w:eastAsia="Aptos" w:hAnsi="Aptos" w:cs="Aptos"/>
          <w:lang w:val="en-US"/>
        </w:rPr>
        <w:lastRenderedPageBreak/>
        <w:t>experience, Learfield enables schools and brands to connect with fans through licensed merchandise, game ticketing, donor identification for athletic programs, exclusive custom content, innovative marketing initiatives, NIL solutions, and advanced digital platforms. Since 2008, it has served as title sponsor for the acclaimed Learfield Directors’ Cup, supporting athletic departments across all divisions.</w:t>
      </w:r>
    </w:p>
    <w:sectPr w:rsidR="00A376D9" w:rsidRPr="00BB0C6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751B1"/>
    <w:multiLevelType w:val="multilevel"/>
    <w:tmpl w:val="FBD005F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C9C6BD2"/>
    <w:multiLevelType w:val="multilevel"/>
    <w:tmpl w:val="4364E84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6192612C"/>
    <w:multiLevelType w:val="multilevel"/>
    <w:tmpl w:val="60DE8C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74C90D69"/>
    <w:multiLevelType w:val="multilevel"/>
    <w:tmpl w:val="33D015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06183166">
    <w:abstractNumId w:val="3"/>
  </w:num>
  <w:num w:numId="2" w16cid:durableId="415446633">
    <w:abstractNumId w:val="0"/>
  </w:num>
  <w:num w:numId="3" w16cid:durableId="513764345">
    <w:abstractNumId w:val="2"/>
  </w:num>
  <w:num w:numId="4" w16cid:durableId="6773870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97E"/>
    <w:rsid w:val="000022CE"/>
    <w:rsid w:val="00084331"/>
    <w:rsid w:val="00095128"/>
    <w:rsid w:val="00095BA5"/>
    <w:rsid w:val="000F5F7B"/>
    <w:rsid w:val="00135B78"/>
    <w:rsid w:val="00207CA9"/>
    <w:rsid w:val="00255533"/>
    <w:rsid w:val="0026157D"/>
    <w:rsid w:val="002716CD"/>
    <w:rsid w:val="002767C3"/>
    <w:rsid w:val="002837E5"/>
    <w:rsid w:val="002848C6"/>
    <w:rsid w:val="002C24DC"/>
    <w:rsid w:val="002C5BE3"/>
    <w:rsid w:val="002D7BDB"/>
    <w:rsid w:val="0034030B"/>
    <w:rsid w:val="00345A4D"/>
    <w:rsid w:val="00370546"/>
    <w:rsid w:val="00387B66"/>
    <w:rsid w:val="003C1905"/>
    <w:rsid w:val="003D5663"/>
    <w:rsid w:val="003E5D7E"/>
    <w:rsid w:val="00443AA3"/>
    <w:rsid w:val="00446B9D"/>
    <w:rsid w:val="004D097E"/>
    <w:rsid w:val="004F2E4F"/>
    <w:rsid w:val="004F5F0C"/>
    <w:rsid w:val="00521F1F"/>
    <w:rsid w:val="00553526"/>
    <w:rsid w:val="0056228E"/>
    <w:rsid w:val="00563218"/>
    <w:rsid w:val="00574B14"/>
    <w:rsid w:val="00593582"/>
    <w:rsid w:val="005C1C6E"/>
    <w:rsid w:val="005E5929"/>
    <w:rsid w:val="00607CC6"/>
    <w:rsid w:val="00677E0C"/>
    <w:rsid w:val="00697315"/>
    <w:rsid w:val="006A1FEE"/>
    <w:rsid w:val="006B50CF"/>
    <w:rsid w:val="006E3C99"/>
    <w:rsid w:val="006F6168"/>
    <w:rsid w:val="00704247"/>
    <w:rsid w:val="0072101C"/>
    <w:rsid w:val="00731E18"/>
    <w:rsid w:val="007929DE"/>
    <w:rsid w:val="007B32D9"/>
    <w:rsid w:val="007B5880"/>
    <w:rsid w:val="007C3557"/>
    <w:rsid w:val="007D400F"/>
    <w:rsid w:val="007E52D0"/>
    <w:rsid w:val="008125A7"/>
    <w:rsid w:val="008510A8"/>
    <w:rsid w:val="00897F30"/>
    <w:rsid w:val="008A4F05"/>
    <w:rsid w:val="008A7407"/>
    <w:rsid w:val="008B41B0"/>
    <w:rsid w:val="00916E8A"/>
    <w:rsid w:val="0092505C"/>
    <w:rsid w:val="009334B7"/>
    <w:rsid w:val="00934577"/>
    <w:rsid w:val="0096601D"/>
    <w:rsid w:val="00983B73"/>
    <w:rsid w:val="009B0A4B"/>
    <w:rsid w:val="009B4F05"/>
    <w:rsid w:val="009C47C4"/>
    <w:rsid w:val="00A32122"/>
    <w:rsid w:val="00A376D9"/>
    <w:rsid w:val="00A43A76"/>
    <w:rsid w:val="00A51C15"/>
    <w:rsid w:val="00A606C7"/>
    <w:rsid w:val="00A8DD14"/>
    <w:rsid w:val="00A97C47"/>
    <w:rsid w:val="00B104C1"/>
    <w:rsid w:val="00B21F81"/>
    <w:rsid w:val="00B25705"/>
    <w:rsid w:val="00B2772C"/>
    <w:rsid w:val="00B548F5"/>
    <w:rsid w:val="00B56DC7"/>
    <w:rsid w:val="00B76462"/>
    <w:rsid w:val="00BB0C6B"/>
    <w:rsid w:val="00BB53AC"/>
    <w:rsid w:val="00BD4DAB"/>
    <w:rsid w:val="00BF7883"/>
    <w:rsid w:val="00C644DE"/>
    <w:rsid w:val="00C7410C"/>
    <w:rsid w:val="00C77DDD"/>
    <w:rsid w:val="00C80D48"/>
    <w:rsid w:val="00C84C40"/>
    <w:rsid w:val="00CD7D19"/>
    <w:rsid w:val="00D333EC"/>
    <w:rsid w:val="00D35553"/>
    <w:rsid w:val="00D56A9B"/>
    <w:rsid w:val="00D85ED6"/>
    <w:rsid w:val="00D90384"/>
    <w:rsid w:val="00F152B8"/>
    <w:rsid w:val="00F75B55"/>
    <w:rsid w:val="00F77001"/>
    <w:rsid w:val="00F976CE"/>
    <w:rsid w:val="00FA6F23"/>
    <w:rsid w:val="00FF7319"/>
    <w:rsid w:val="021BBD42"/>
    <w:rsid w:val="02A45E30"/>
    <w:rsid w:val="03D61F09"/>
    <w:rsid w:val="0506F96A"/>
    <w:rsid w:val="059DB29D"/>
    <w:rsid w:val="06BC1E60"/>
    <w:rsid w:val="06D7CC98"/>
    <w:rsid w:val="078C6F26"/>
    <w:rsid w:val="08E04B64"/>
    <w:rsid w:val="0953AD38"/>
    <w:rsid w:val="09A0B518"/>
    <w:rsid w:val="09BA700D"/>
    <w:rsid w:val="0BECADF2"/>
    <w:rsid w:val="0C23FFDF"/>
    <w:rsid w:val="0FFCD796"/>
    <w:rsid w:val="10101CAC"/>
    <w:rsid w:val="10A8491A"/>
    <w:rsid w:val="11423ED5"/>
    <w:rsid w:val="11AF5374"/>
    <w:rsid w:val="12912C55"/>
    <w:rsid w:val="12DFFF1F"/>
    <w:rsid w:val="139DBB52"/>
    <w:rsid w:val="149DEA62"/>
    <w:rsid w:val="15985855"/>
    <w:rsid w:val="162EEEE3"/>
    <w:rsid w:val="1651FA21"/>
    <w:rsid w:val="16703E0C"/>
    <w:rsid w:val="1754CE8F"/>
    <w:rsid w:val="1B9DA165"/>
    <w:rsid w:val="1BFA3A48"/>
    <w:rsid w:val="1C3805D0"/>
    <w:rsid w:val="1C540AD0"/>
    <w:rsid w:val="1CD51EEB"/>
    <w:rsid w:val="1D546C3C"/>
    <w:rsid w:val="1E1910F1"/>
    <w:rsid w:val="1E60CD6F"/>
    <w:rsid w:val="1E6E7A26"/>
    <w:rsid w:val="1F487DB3"/>
    <w:rsid w:val="212F7735"/>
    <w:rsid w:val="21636FA1"/>
    <w:rsid w:val="231571A7"/>
    <w:rsid w:val="236C32F4"/>
    <w:rsid w:val="24846E49"/>
    <w:rsid w:val="249085A6"/>
    <w:rsid w:val="253E47CC"/>
    <w:rsid w:val="260AF79B"/>
    <w:rsid w:val="263FEA7F"/>
    <w:rsid w:val="276429A8"/>
    <w:rsid w:val="2953811E"/>
    <w:rsid w:val="2E1F76D1"/>
    <w:rsid w:val="300251C8"/>
    <w:rsid w:val="3086DEFC"/>
    <w:rsid w:val="30DE40C8"/>
    <w:rsid w:val="30DF7F7F"/>
    <w:rsid w:val="32753123"/>
    <w:rsid w:val="32D9A994"/>
    <w:rsid w:val="331B11EF"/>
    <w:rsid w:val="336135B4"/>
    <w:rsid w:val="35303A1A"/>
    <w:rsid w:val="3687989F"/>
    <w:rsid w:val="39871BC6"/>
    <w:rsid w:val="39A70839"/>
    <w:rsid w:val="3B5421C2"/>
    <w:rsid w:val="3BFF8788"/>
    <w:rsid w:val="410FD3F0"/>
    <w:rsid w:val="41C55B3C"/>
    <w:rsid w:val="439F18B9"/>
    <w:rsid w:val="43A0414C"/>
    <w:rsid w:val="445470D8"/>
    <w:rsid w:val="44590CAA"/>
    <w:rsid w:val="445AC271"/>
    <w:rsid w:val="45253F75"/>
    <w:rsid w:val="4570BAAB"/>
    <w:rsid w:val="4570EA96"/>
    <w:rsid w:val="4734EE49"/>
    <w:rsid w:val="4772FFCF"/>
    <w:rsid w:val="49A41A77"/>
    <w:rsid w:val="49CDE6A4"/>
    <w:rsid w:val="4B3A996A"/>
    <w:rsid w:val="4B94D5F8"/>
    <w:rsid w:val="4BF51A1C"/>
    <w:rsid w:val="4CCDBC17"/>
    <w:rsid w:val="4CF08EC1"/>
    <w:rsid w:val="4DD24D65"/>
    <w:rsid w:val="4DE5C9C6"/>
    <w:rsid w:val="4E5E0F0E"/>
    <w:rsid w:val="5146CCAC"/>
    <w:rsid w:val="519DAEEB"/>
    <w:rsid w:val="52B4B620"/>
    <w:rsid w:val="5325A736"/>
    <w:rsid w:val="53669CAB"/>
    <w:rsid w:val="5443327D"/>
    <w:rsid w:val="5443497A"/>
    <w:rsid w:val="554031BF"/>
    <w:rsid w:val="580530FC"/>
    <w:rsid w:val="5993456A"/>
    <w:rsid w:val="5995AD31"/>
    <w:rsid w:val="5A900FB7"/>
    <w:rsid w:val="5FC091DA"/>
    <w:rsid w:val="61952A35"/>
    <w:rsid w:val="625B789B"/>
    <w:rsid w:val="628235C8"/>
    <w:rsid w:val="62E4EC67"/>
    <w:rsid w:val="639A722E"/>
    <w:rsid w:val="640B126D"/>
    <w:rsid w:val="64EE13F5"/>
    <w:rsid w:val="69A41DDC"/>
    <w:rsid w:val="6B9E2A6C"/>
    <w:rsid w:val="6D18D498"/>
    <w:rsid w:val="6DFA533F"/>
    <w:rsid w:val="703A36F9"/>
    <w:rsid w:val="7238E80D"/>
    <w:rsid w:val="747BAD22"/>
    <w:rsid w:val="774E0BBD"/>
    <w:rsid w:val="7788551D"/>
    <w:rsid w:val="780F0E91"/>
    <w:rsid w:val="79547108"/>
    <w:rsid w:val="7AA5D92E"/>
    <w:rsid w:val="7BFE28B3"/>
    <w:rsid w:val="7C39D122"/>
    <w:rsid w:val="7D0F80C6"/>
    <w:rsid w:val="7D566C28"/>
    <w:rsid w:val="7D91E860"/>
    <w:rsid w:val="7EDABB76"/>
    <w:rsid w:val="7EF5E6C3"/>
    <w:rsid w:val="7F50E2CE"/>
    <w:rsid w:val="7F57B39E"/>
    <w:rsid w:val="7FF062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F73C2"/>
  <w15:chartTrackingRefBased/>
  <w15:docId w15:val="{FCA97EF8-E591-490A-8384-83DBDA212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097E"/>
    <w:pPr>
      <w:spacing w:after="200" w:line="276" w:lineRule="auto"/>
    </w:pPr>
    <w:rPr>
      <w:rFonts w:ascii="Cambria" w:eastAsia="Cambria" w:hAnsi="Cambria" w:cs="Cambria"/>
      <w:kern w:val="0"/>
      <w:sz w:val="22"/>
      <w:szCs w:val="22"/>
      <w:lang w:val="en"/>
      <w14:ligatures w14:val="none"/>
    </w:rPr>
  </w:style>
  <w:style w:type="paragraph" w:styleId="Heading1">
    <w:name w:val="heading 1"/>
    <w:basedOn w:val="Normal"/>
    <w:next w:val="Normal"/>
    <w:link w:val="Heading1Char"/>
    <w:uiPriority w:val="9"/>
    <w:qFormat/>
    <w:rsid w:val="004D09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D09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D09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D09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D09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D09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09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09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09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09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D09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D09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D09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D09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D09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09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09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097E"/>
    <w:rPr>
      <w:rFonts w:eastAsiaTheme="majorEastAsia" w:cstheme="majorBidi"/>
      <w:color w:val="272727" w:themeColor="text1" w:themeTint="D8"/>
    </w:rPr>
  </w:style>
  <w:style w:type="paragraph" w:styleId="Title">
    <w:name w:val="Title"/>
    <w:basedOn w:val="Normal"/>
    <w:next w:val="Normal"/>
    <w:link w:val="TitleChar"/>
    <w:uiPriority w:val="10"/>
    <w:qFormat/>
    <w:rsid w:val="004D09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09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09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09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097E"/>
    <w:pPr>
      <w:spacing w:before="160"/>
      <w:jc w:val="center"/>
    </w:pPr>
    <w:rPr>
      <w:i/>
      <w:iCs/>
      <w:color w:val="404040" w:themeColor="text1" w:themeTint="BF"/>
    </w:rPr>
  </w:style>
  <w:style w:type="character" w:customStyle="1" w:styleId="QuoteChar">
    <w:name w:val="Quote Char"/>
    <w:basedOn w:val="DefaultParagraphFont"/>
    <w:link w:val="Quote"/>
    <w:uiPriority w:val="29"/>
    <w:rsid w:val="004D097E"/>
    <w:rPr>
      <w:i/>
      <w:iCs/>
      <w:color w:val="404040" w:themeColor="text1" w:themeTint="BF"/>
    </w:rPr>
  </w:style>
  <w:style w:type="paragraph" w:styleId="ListParagraph">
    <w:name w:val="List Paragraph"/>
    <w:basedOn w:val="Normal"/>
    <w:uiPriority w:val="34"/>
    <w:qFormat/>
    <w:rsid w:val="004D097E"/>
    <w:pPr>
      <w:ind w:left="720"/>
      <w:contextualSpacing/>
    </w:pPr>
  </w:style>
  <w:style w:type="character" w:styleId="IntenseEmphasis">
    <w:name w:val="Intense Emphasis"/>
    <w:basedOn w:val="DefaultParagraphFont"/>
    <w:uiPriority w:val="21"/>
    <w:qFormat/>
    <w:rsid w:val="004D097E"/>
    <w:rPr>
      <w:i/>
      <w:iCs/>
      <w:color w:val="0F4761" w:themeColor="accent1" w:themeShade="BF"/>
    </w:rPr>
  </w:style>
  <w:style w:type="paragraph" w:styleId="IntenseQuote">
    <w:name w:val="Intense Quote"/>
    <w:basedOn w:val="Normal"/>
    <w:next w:val="Normal"/>
    <w:link w:val="IntenseQuoteChar"/>
    <w:uiPriority w:val="30"/>
    <w:qFormat/>
    <w:rsid w:val="004D09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D097E"/>
    <w:rPr>
      <w:i/>
      <w:iCs/>
      <w:color w:val="0F4761" w:themeColor="accent1" w:themeShade="BF"/>
    </w:rPr>
  </w:style>
  <w:style w:type="character" w:styleId="IntenseReference">
    <w:name w:val="Intense Reference"/>
    <w:basedOn w:val="DefaultParagraphFont"/>
    <w:uiPriority w:val="32"/>
    <w:qFormat/>
    <w:rsid w:val="004D097E"/>
    <w:rPr>
      <w:b/>
      <w:bCs/>
      <w:smallCaps/>
      <w:color w:val="0F4761" w:themeColor="accent1" w:themeShade="BF"/>
      <w:spacing w:val="5"/>
    </w:rPr>
  </w:style>
  <w:style w:type="paragraph" w:customStyle="1" w:styleId="FirstParagraph">
    <w:name w:val="First Paragraph"/>
    <w:basedOn w:val="BodyText"/>
    <w:next w:val="BodyText"/>
    <w:qFormat/>
    <w:rsid w:val="004D097E"/>
    <w:pPr>
      <w:spacing w:before="180" w:after="180" w:line="240" w:lineRule="auto"/>
    </w:pPr>
  </w:style>
  <w:style w:type="character" w:styleId="CommentReference">
    <w:name w:val="annotation reference"/>
    <w:basedOn w:val="DefaultParagraphFont"/>
    <w:rsid w:val="004D097E"/>
    <w:rPr>
      <w:sz w:val="16"/>
      <w:szCs w:val="16"/>
    </w:rPr>
  </w:style>
  <w:style w:type="paragraph" w:styleId="CommentText">
    <w:name w:val="annotation text"/>
    <w:basedOn w:val="Normal"/>
    <w:link w:val="CommentTextChar"/>
    <w:rsid w:val="004D097E"/>
    <w:pPr>
      <w:spacing w:line="240" w:lineRule="auto"/>
    </w:pPr>
    <w:rPr>
      <w:sz w:val="20"/>
      <w:szCs w:val="20"/>
    </w:rPr>
  </w:style>
  <w:style w:type="character" w:customStyle="1" w:styleId="CommentTextChar">
    <w:name w:val="Comment Text Char"/>
    <w:basedOn w:val="DefaultParagraphFont"/>
    <w:link w:val="CommentText"/>
    <w:rsid w:val="004D097E"/>
    <w:rPr>
      <w:kern w:val="0"/>
      <w:sz w:val="20"/>
      <w:szCs w:val="20"/>
      <w14:ligatures w14:val="none"/>
    </w:rPr>
  </w:style>
  <w:style w:type="paragraph" w:styleId="BodyText">
    <w:name w:val="Body Text"/>
    <w:basedOn w:val="Normal"/>
    <w:link w:val="BodyTextChar"/>
    <w:uiPriority w:val="99"/>
    <w:semiHidden/>
    <w:unhideWhenUsed/>
    <w:rsid w:val="004D097E"/>
    <w:pPr>
      <w:spacing w:after="120"/>
    </w:pPr>
  </w:style>
  <w:style w:type="character" w:customStyle="1" w:styleId="BodyTextChar">
    <w:name w:val="Body Text Char"/>
    <w:basedOn w:val="DefaultParagraphFont"/>
    <w:link w:val="BodyText"/>
    <w:uiPriority w:val="99"/>
    <w:semiHidden/>
    <w:rsid w:val="004D097E"/>
  </w:style>
  <w:style w:type="paragraph" w:styleId="NormalWeb">
    <w:name w:val="Normal (Web)"/>
    <w:basedOn w:val="Normal"/>
    <w:uiPriority w:val="99"/>
    <w:semiHidden/>
    <w:unhideWhenUsed/>
    <w:rsid w:val="00677E0C"/>
    <w:rPr>
      <w:rFonts w:ascii="Times New Roman" w:hAnsi="Times New Roman" w:cs="Times New Roman"/>
      <w:sz w:val="24"/>
      <w:szCs w:val="24"/>
    </w:rPr>
  </w:style>
  <w:style w:type="paragraph" w:styleId="Revision">
    <w:name w:val="Revision"/>
    <w:hidden/>
    <w:uiPriority w:val="99"/>
    <w:semiHidden/>
    <w:rsid w:val="00607CC6"/>
    <w:pPr>
      <w:spacing w:after="0" w:line="240" w:lineRule="auto"/>
    </w:pPr>
    <w:rPr>
      <w:rFonts w:ascii="Cambria" w:eastAsia="Cambria" w:hAnsi="Cambria" w:cs="Cambria"/>
      <w:kern w:val="0"/>
      <w:sz w:val="22"/>
      <w:szCs w:val="22"/>
      <w:lang w:val="en"/>
      <w14:ligatures w14:val="none"/>
    </w:rPr>
  </w:style>
  <w:style w:type="paragraph" w:styleId="CommentSubject">
    <w:name w:val="annotation subject"/>
    <w:basedOn w:val="CommentText"/>
    <w:next w:val="CommentText"/>
    <w:link w:val="CommentSubjectChar"/>
    <w:uiPriority w:val="99"/>
    <w:semiHidden/>
    <w:unhideWhenUsed/>
    <w:rsid w:val="00207CA9"/>
    <w:rPr>
      <w:b/>
      <w:bCs/>
    </w:rPr>
  </w:style>
  <w:style w:type="character" w:customStyle="1" w:styleId="CommentSubjectChar">
    <w:name w:val="Comment Subject Char"/>
    <w:basedOn w:val="CommentTextChar"/>
    <w:link w:val="CommentSubject"/>
    <w:uiPriority w:val="99"/>
    <w:semiHidden/>
    <w:rsid w:val="00207CA9"/>
    <w:rPr>
      <w:rFonts w:ascii="Cambria" w:eastAsia="Cambria" w:hAnsi="Cambria" w:cs="Cambria"/>
      <w:b/>
      <w:bCs/>
      <w:kern w:val="0"/>
      <w:sz w:val="20"/>
      <w:szCs w:val="20"/>
      <w:lang w:val="en"/>
      <w14:ligatures w14:val="none"/>
    </w:rPr>
  </w:style>
  <w:style w:type="character" w:styleId="Hyperlink">
    <w:name w:val="Hyperlink"/>
    <w:basedOn w:val="DefaultParagraphFont"/>
    <w:uiPriority w:val="99"/>
    <w:unhideWhenUsed/>
    <w:rsid w:val="580530FC"/>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areers.edwardjones.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dwardjones.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rl.us.m.mimecastprotect.com/s/mhi2CmZnoZC6k0mBuOMe1C?domain=careers.edwardjones.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hyperlink" Target="https://url.us.m.mimecastprotect.com/s/tTODClYmnYik69B0uGFmqn?domain=edwardjones.com" TargetMode="External"/><Relationship Id="rId4" Type="http://schemas.openxmlformats.org/officeDocument/2006/relationships/customXml" Target="../customXml/item4.xml"/><Relationship Id="rId9" Type="http://schemas.openxmlformats.org/officeDocument/2006/relationships/hyperlink" Target="https://www.edwardjones.com/us-en/sponsorships/disclosure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580670639D8C468081209C4E82266F" ma:contentTypeVersion="21" ma:contentTypeDescription="Create a new document." ma:contentTypeScope="" ma:versionID="f061b5e5b279eaced386986730f6c9fd">
  <xsd:schema xmlns:xsd="http://www.w3.org/2001/XMLSchema" xmlns:xs="http://www.w3.org/2001/XMLSchema" xmlns:p="http://schemas.microsoft.com/office/2006/metadata/properties" xmlns:ns2="76559bb5-0f34-4ca3-bb3c-08b894b89911" xmlns:ns3="ef69f35c-39ee-452f-a0a6-65b67486ec68" xmlns:ns4="056b5d5f-4247-4d9e-af9f-14dcf37719d7" targetNamespace="http://schemas.microsoft.com/office/2006/metadata/properties" ma:root="true" ma:fieldsID="9e7ab8ae280441ee37efb04d426a6a35" ns2:_="" ns3:_="" ns4:_="">
    <xsd:import namespace="76559bb5-0f34-4ca3-bb3c-08b894b89911"/>
    <xsd:import namespace="ef69f35c-39ee-452f-a0a6-65b67486ec68"/>
    <xsd:import namespace="056b5d5f-4247-4d9e-af9f-14dcf37719d7"/>
    <xsd:element name="properties">
      <xsd:complexType>
        <xsd:sequence>
          <xsd:element name="documentManagement">
            <xsd:complexType>
              <xsd:all>
                <xsd:element ref="ns2:Classification" minOccurs="0"/>
                <xsd:element ref="ns3:MediaServiceMetadata" minOccurs="0"/>
                <xsd:element ref="ns3:MediaServiceFastMetadata" minOccurs="0"/>
                <xsd:element ref="ns3:MediaServiceSearchProperties" minOccurs="0"/>
                <xsd:element ref="ns3:MediaServiceObjectDetectorVersions" minOccurs="0"/>
                <xsd:element ref="ns3:Note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4:TaxCatchAll" minOccurs="0"/>
                <xsd:element ref="ns3:MediaServiceOCR" minOccurs="0"/>
                <xsd:element ref="ns3:MediaServiceLocation" minOccurs="0"/>
                <xsd:element ref="ns4:SharedWithUsers" minOccurs="0"/>
                <xsd:element ref="ns4:SharedWithDetail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9bb5-0f34-4ca3-bb3c-08b894b89911" elementFormDefault="qualified">
    <xsd:import namespace="http://schemas.microsoft.com/office/2006/documentManagement/types"/>
    <xsd:import namespace="http://schemas.microsoft.com/office/infopath/2007/PartnerControls"/>
    <xsd:element name="Classification" ma:index="8" nillable="true" ma:displayName="Classification" ma:default="Internal Use Only" ma:format="Dropdown" ma:internalName="Classification" ma:readOnly="false">
      <xsd:simpleType>
        <xsd:restriction base="dms:Choice">
          <xsd:enumeration value="Internal Use Only"/>
        </xsd:restriction>
      </xsd:simpleType>
    </xsd:element>
  </xsd:schema>
  <xsd:schema xmlns:xsd="http://www.w3.org/2001/XMLSchema" xmlns:xs="http://www.w3.org/2001/XMLSchema" xmlns:dms="http://schemas.microsoft.com/office/2006/documentManagement/types" xmlns:pc="http://schemas.microsoft.com/office/infopath/2007/PartnerControls" targetNamespace="ef69f35c-39ee-452f-a0a6-65b67486ec68"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Notes" ma:index="13" nillable="true" ma:displayName="Notes" ma:description="EC specific prompts" ma:format="Dropdown" ma:internalName="Notes">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992768c-f2eb-43b7-9b71-af52cd52a9b3"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6b5d5f-4247-4d9e-af9f-14dcf37719d7"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3293c837-8bba-42bb-bbe4-b39cc2f35c77}" ma:internalName="TaxCatchAll" ma:showField="CatchAllData" ma:web="056b5d5f-4247-4d9e-af9f-14dcf37719d7">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56b5d5f-4247-4d9e-af9f-14dcf37719d7" xsi:nil="true"/>
    <Notes xmlns="ef69f35c-39ee-452f-a0a6-65b67486ec68" xsi:nil="true"/>
    <Classification xmlns="76559bb5-0f34-4ca3-bb3c-08b894b89911">Internal Use Only</Classification>
    <lcf76f155ced4ddcb4097134ff3c332f xmlns="ef69f35c-39ee-452f-a0a6-65b67486ec68">
      <Terms xmlns="http://schemas.microsoft.com/office/infopath/2007/PartnerControls"/>
    </lcf76f155ced4ddcb4097134ff3c332f>
  </documentManagement>
</p:properties>
</file>

<file path=customXml/item4.xml><?xml version="1.0" encoding="utf-8"?>
<?mso-contentType ?>
<SharedContentType xmlns="Microsoft.SharePoint.Taxonomy.ContentTypeSync" SourceId="0992768c-f2eb-43b7-9b71-af52cd52a9b3" ContentTypeId="0x0101" PreviousValue="false"/>
</file>

<file path=customXml/itemProps1.xml><?xml version="1.0" encoding="utf-8"?>
<ds:datastoreItem xmlns:ds="http://schemas.openxmlformats.org/officeDocument/2006/customXml" ds:itemID="{20B9F267-AAF3-46CD-AC8C-21F03B3360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9bb5-0f34-4ca3-bb3c-08b894b89911"/>
    <ds:schemaRef ds:uri="ef69f35c-39ee-452f-a0a6-65b67486ec68"/>
    <ds:schemaRef ds:uri="056b5d5f-4247-4d9e-af9f-14dcf37719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9A9EA75-346E-4659-9FAA-D17F5C654448}">
  <ds:schemaRefs>
    <ds:schemaRef ds:uri="http://schemas.microsoft.com/sharepoint/v3/contenttype/forms"/>
  </ds:schemaRefs>
</ds:datastoreItem>
</file>

<file path=customXml/itemProps3.xml><?xml version="1.0" encoding="utf-8"?>
<ds:datastoreItem xmlns:ds="http://schemas.openxmlformats.org/officeDocument/2006/customXml" ds:itemID="{F29C82E4-A81D-44F3-930B-F891CE104153}">
  <ds:schemaRefs>
    <ds:schemaRef ds:uri="http://schemas.microsoft.com/office/2006/metadata/properties"/>
    <ds:schemaRef ds:uri="http://schemas.microsoft.com/office/infopath/2007/PartnerControls"/>
    <ds:schemaRef ds:uri="056b5d5f-4247-4d9e-af9f-14dcf37719d7"/>
    <ds:schemaRef ds:uri="ef69f35c-39ee-452f-a0a6-65b67486ec68"/>
    <ds:schemaRef ds:uri="76559bb5-0f34-4ca3-bb3c-08b894b89911"/>
  </ds:schemaRefs>
</ds:datastoreItem>
</file>

<file path=customXml/itemProps4.xml><?xml version="1.0" encoding="utf-8"?>
<ds:datastoreItem xmlns:ds="http://schemas.openxmlformats.org/officeDocument/2006/customXml" ds:itemID="{7B1478DC-E390-48DF-AA68-84B68742C9C4}">
  <ds:schemaRefs>
    <ds:schemaRef ds:uri="Microsoft.SharePoint.Taxonomy.ContentTypeSync"/>
  </ds:schemaRefs>
</ds:datastoreItem>
</file>

<file path=docMetadata/LabelInfo.xml><?xml version="1.0" encoding="utf-8"?>
<clbl:labelList xmlns:clbl="http://schemas.microsoft.com/office/2020/mipLabelMetadata">
  <clbl:label id="{5628ff4c-e54d-4ba2-ac28-f2abaa5ff84f}" enabled="1" method="Standard" siteId="{0e8157af-5dd6-4e2d-8d4a-d25d7cee01b4}" removed="0"/>
</clbl:labelList>
</file>

<file path=docProps/app.xml><?xml version="1.0" encoding="utf-8"?>
<Properties xmlns="http://schemas.openxmlformats.org/officeDocument/2006/extended-properties" xmlns:vt="http://schemas.openxmlformats.org/officeDocument/2006/docPropsVTypes">
  <Template>Normal</Template>
  <TotalTime>2</TotalTime>
  <Pages>3</Pages>
  <Words>880</Words>
  <Characters>5019</Characters>
  <Application>Microsoft Office Word</Application>
  <DocSecurity>0</DocSecurity>
  <Lines>41</Lines>
  <Paragraphs>11</Paragraphs>
  <ScaleCrop>false</ScaleCrop>
  <Company>Edward Jones</Company>
  <LinksUpToDate>false</LinksUpToDate>
  <CharactersWithSpaces>5888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Rook,Kanna</dc:creator>
  <cp:keywords/>
  <dc:description/>
  <cp:lastModifiedBy>Craig Ricks</cp:lastModifiedBy>
  <cp:revision>26</cp:revision>
  <cp:lastPrinted>2026-06-22T21:54:00Z</cp:lastPrinted>
  <dcterms:created xsi:type="dcterms:W3CDTF">2026-06-23T15:20:00Z</dcterms:created>
  <dcterms:modified xsi:type="dcterms:W3CDTF">2026-06-29T21:06:00Z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0x01010017580670639D8C468081209C4E82266F</vt:lpwstr>
  </property>
  <property fmtid="{D5CDD505-2E9C-101B-9397-08002B2CF9AE}" pid="3" name="MediaServiceImageTags">
    <vt:lpwstr/>
  </property>
</Properties>
</file>